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D" w:rsidRDefault="00EC09CD" w:rsidP="00EC09CD">
      <w:pPr>
        <w:tabs>
          <w:tab w:val="left" w:pos="7740"/>
        </w:tabs>
        <w:ind w:firstLine="5400"/>
      </w:pPr>
      <w:r>
        <w:t>Приложени</w:t>
      </w:r>
      <w:r w:rsidR="009B3E90">
        <w:t>я</w:t>
      </w:r>
    </w:p>
    <w:p w:rsidR="00EC09CD" w:rsidRDefault="00EC09CD" w:rsidP="00EC09CD">
      <w:pPr>
        <w:ind w:firstLine="5400"/>
      </w:pPr>
    </w:p>
    <w:p w:rsidR="00EC09CD" w:rsidRDefault="00EC09CD" w:rsidP="00EC09CD">
      <w:pPr>
        <w:ind w:firstLine="5400"/>
      </w:pPr>
      <w:r>
        <w:t>УТВЕРЖДЕНЫ</w:t>
      </w:r>
    </w:p>
    <w:p w:rsidR="00EC09CD" w:rsidRDefault="00EC09CD" w:rsidP="00EC09CD">
      <w:pPr>
        <w:ind w:firstLine="5400"/>
      </w:pPr>
      <w:r>
        <w:t>приказом</w:t>
      </w:r>
    </w:p>
    <w:p w:rsidR="00EC09CD" w:rsidRDefault="00EC09CD" w:rsidP="00EC09CD">
      <w:pPr>
        <w:ind w:firstLine="5387"/>
      </w:pPr>
      <w:r>
        <w:t>Директора БОУ г. Омска</w:t>
      </w:r>
    </w:p>
    <w:p w:rsidR="00EC09CD" w:rsidRDefault="00EC09CD" w:rsidP="00EC09CD">
      <w:pPr>
        <w:ind w:firstLine="5387"/>
      </w:pPr>
      <w:r>
        <w:t xml:space="preserve">«Средняя общеобразовательная </w:t>
      </w:r>
    </w:p>
    <w:p w:rsidR="002E3725" w:rsidRDefault="00EC09CD" w:rsidP="00EC09CD">
      <w:pPr>
        <w:ind w:firstLine="5387"/>
      </w:pPr>
      <w:r>
        <w:t>школа №105</w:t>
      </w:r>
      <w:r w:rsidR="002E3725">
        <w:t xml:space="preserve"> имени Героя Советского</w:t>
      </w:r>
    </w:p>
    <w:p w:rsidR="00EC09CD" w:rsidRDefault="002E3725" w:rsidP="00EC09CD">
      <w:pPr>
        <w:ind w:firstLine="5387"/>
      </w:pPr>
      <w:r>
        <w:t xml:space="preserve"> Союза Н.П. </w:t>
      </w:r>
      <w:proofErr w:type="spellStart"/>
      <w:r>
        <w:t>Бударина</w:t>
      </w:r>
      <w:proofErr w:type="spellEnd"/>
      <w:r w:rsidR="00EC09CD">
        <w:t>»</w:t>
      </w:r>
    </w:p>
    <w:p w:rsidR="00EC09CD" w:rsidRDefault="00365B9E" w:rsidP="00EC09CD">
      <w:pPr>
        <w:ind w:firstLine="5387"/>
      </w:pPr>
      <w:r>
        <w:t>о</w:t>
      </w:r>
      <w:r w:rsidR="00EC09CD">
        <w:t>т</w:t>
      </w:r>
      <w:r>
        <w:t xml:space="preserve">  </w:t>
      </w:r>
      <w:r w:rsidR="00197EE0">
        <w:t>30</w:t>
      </w:r>
      <w:r w:rsidR="002E3725">
        <w:t>.0</w:t>
      </w:r>
      <w:r>
        <w:t>8</w:t>
      </w:r>
      <w:r w:rsidR="00DB24E9">
        <w:t>.2016</w:t>
      </w:r>
      <w:bookmarkStart w:id="0" w:name="_GoBack"/>
      <w:bookmarkEnd w:id="0"/>
      <w:r w:rsidR="00197EE0">
        <w:t xml:space="preserve"> </w:t>
      </w:r>
    </w:p>
    <w:p w:rsidR="00EC09CD" w:rsidRDefault="00EC09CD" w:rsidP="00EC09CD">
      <w:pPr>
        <w:jc w:val="center"/>
        <w:rPr>
          <w:b/>
        </w:rPr>
      </w:pPr>
    </w:p>
    <w:p w:rsidR="002E3725" w:rsidRDefault="002E3725" w:rsidP="00EC09CD">
      <w:pPr>
        <w:jc w:val="center"/>
        <w:rPr>
          <w:b/>
        </w:rPr>
      </w:pPr>
    </w:p>
    <w:p w:rsidR="00EC09CD" w:rsidRDefault="00EC09CD" w:rsidP="00EC09CD">
      <w:pPr>
        <w:jc w:val="center"/>
        <w:rPr>
          <w:b/>
        </w:rPr>
      </w:pPr>
      <w:r>
        <w:rPr>
          <w:b/>
        </w:rPr>
        <w:t xml:space="preserve">ИЗМЕНЕНИЯ, </w:t>
      </w:r>
    </w:p>
    <w:p w:rsidR="00EC09CD" w:rsidRDefault="00EC09CD" w:rsidP="00EC09CD">
      <w:pPr>
        <w:jc w:val="center"/>
        <w:rPr>
          <w:b/>
        </w:rPr>
      </w:pPr>
      <w:r>
        <w:rPr>
          <w:b/>
        </w:rPr>
        <w:t>которые вносятся в основную образовательную программу начального общего образования БОУ г. Омска «Средняя общеобразовательная школа №</w:t>
      </w:r>
      <w:r w:rsidR="002E3725">
        <w:rPr>
          <w:b/>
        </w:rPr>
        <w:t xml:space="preserve"> </w:t>
      </w:r>
      <w:r>
        <w:rPr>
          <w:b/>
        </w:rPr>
        <w:t>105</w:t>
      </w:r>
      <w:r w:rsidR="002E3725">
        <w:rPr>
          <w:b/>
        </w:rPr>
        <w:t xml:space="preserve"> имени Героя Советского Союза Н.П. </w:t>
      </w:r>
      <w:proofErr w:type="spellStart"/>
      <w:r w:rsidR="002E3725">
        <w:rPr>
          <w:b/>
        </w:rPr>
        <w:t>Бударина</w:t>
      </w:r>
      <w:proofErr w:type="spellEnd"/>
      <w:r>
        <w:rPr>
          <w:b/>
        </w:rPr>
        <w:t>»</w:t>
      </w:r>
    </w:p>
    <w:p w:rsidR="00EC09CD" w:rsidRDefault="00EC09CD" w:rsidP="00EC09CD"/>
    <w:p w:rsidR="00EC09CD" w:rsidRDefault="00EC09CD" w:rsidP="00EC09CD">
      <w:pPr>
        <w:ind w:firstLine="540"/>
      </w:pPr>
      <w:r w:rsidRPr="00EC09CD">
        <w:t>1. Подпункт 1.2.3. «</w:t>
      </w:r>
      <w:r w:rsidRPr="00EC09CD">
        <w:rPr>
          <w:bCs/>
          <w:iCs/>
        </w:rPr>
        <w:t>Личностные результаты освоения основной образовательной программы</w:t>
      </w:r>
      <w:r w:rsidRPr="00EC09CD">
        <w:t xml:space="preserve">»  пункта 1.2. «Планируемые результаты освоения </w:t>
      </w:r>
      <w:proofErr w:type="gramStart"/>
      <w:r w:rsidRPr="00EC09CD">
        <w:t>обучающимися</w:t>
      </w:r>
      <w:proofErr w:type="gramEnd"/>
      <w:r w:rsidRPr="00EC09CD">
        <w:t xml:space="preserve"> основной образовательной программы основного общего образования» </w:t>
      </w:r>
      <w:r>
        <w:t xml:space="preserve">целевого раздела основной образовательной программы основного общего образования </w:t>
      </w:r>
      <w:r w:rsidRPr="00EC09CD">
        <w:t>дополнить абзац</w:t>
      </w:r>
      <w:r>
        <w:t>ем</w:t>
      </w:r>
    </w:p>
    <w:p w:rsidR="00EC09CD" w:rsidRPr="00EC09CD" w:rsidRDefault="00EC09CD" w:rsidP="00EC09CD">
      <w:pPr>
        <w:ind w:firstLine="540"/>
      </w:pPr>
    </w:p>
    <w:p w:rsidR="00EC09CD" w:rsidRDefault="00EC09CD" w:rsidP="00EC09CD">
      <w:pPr>
        <w:jc w:val="both"/>
        <w:rPr>
          <w:szCs w:val="22"/>
        </w:rPr>
      </w:pPr>
      <w:r>
        <w:t>«</w:t>
      </w:r>
      <w:r w:rsidRPr="00EC09CD">
        <w:rPr>
          <w:szCs w:val="22"/>
        </w:rP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>1) для глухих, слабослышащих, позднооглохших обучающихся: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 xml:space="preserve">2) для </w:t>
      </w:r>
      <w:proofErr w:type="gramStart"/>
      <w:r w:rsidRPr="00EC09CD">
        <w:rPr>
          <w:szCs w:val="22"/>
        </w:rPr>
        <w:t>обучающихся</w:t>
      </w:r>
      <w:proofErr w:type="gramEnd"/>
      <w:r w:rsidRPr="00EC09CD">
        <w:rPr>
          <w:szCs w:val="22"/>
        </w:rPr>
        <w:t xml:space="preserve"> с нарушениями опорно-двигательного аппарата: 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 xml:space="preserve">владение навыками пространственной и социально-бытовой ориентировки; 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>способность к осмыслению и дифференциации картины мира, ее временно-пространственной организации;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 xml:space="preserve">3) для </w:t>
      </w:r>
      <w:proofErr w:type="gramStart"/>
      <w:r w:rsidRPr="00EC09CD">
        <w:rPr>
          <w:szCs w:val="22"/>
        </w:rPr>
        <w:t>обучающихся</w:t>
      </w:r>
      <w:proofErr w:type="gramEnd"/>
      <w:r w:rsidRPr="00EC09CD">
        <w:rPr>
          <w:szCs w:val="22"/>
        </w:rPr>
        <w:t xml:space="preserve"> с расстройствами аутистического спектра:</w:t>
      </w:r>
    </w:p>
    <w:p w:rsidR="00EC09CD" w:rsidRDefault="00EC09CD" w:rsidP="00EC09CD">
      <w:pPr>
        <w:jc w:val="both"/>
        <w:rPr>
          <w:szCs w:val="22"/>
        </w:rPr>
      </w:pPr>
      <w:r w:rsidRPr="00EC09CD">
        <w:rPr>
          <w:szCs w:val="22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EC09CD" w:rsidRPr="00EC09CD" w:rsidRDefault="00EC09CD" w:rsidP="00EC09CD">
      <w:pPr>
        <w:jc w:val="both"/>
      </w:pPr>
      <w:r w:rsidRPr="00EC09CD">
        <w:rPr>
          <w:szCs w:val="22"/>
        </w:rPr>
        <w:t>знание своих предпочтений (ограничений) в бытовой сфере и сфере интересов</w:t>
      </w:r>
      <w:r>
        <w:rPr>
          <w:szCs w:val="22"/>
        </w:rPr>
        <w:t>».</w:t>
      </w:r>
    </w:p>
    <w:p w:rsidR="00600A04" w:rsidRDefault="00600A04"/>
    <w:p w:rsidR="00EC09CD" w:rsidRDefault="00EC09CD" w:rsidP="00EC09CD">
      <w:pPr>
        <w:ind w:firstLine="567"/>
        <w:jc w:val="both"/>
      </w:pPr>
      <w:r>
        <w:t xml:space="preserve">2. </w:t>
      </w:r>
      <w:r w:rsidRPr="00EC09CD">
        <w:t>Подпункт 1.2.</w:t>
      </w:r>
      <w:r>
        <w:t>4</w:t>
      </w:r>
      <w:r w:rsidRPr="00EC09CD">
        <w:t>. «</w:t>
      </w:r>
      <w:r>
        <w:rPr>
          <w:bCs/>
          <w:iCs/>
        </w:rPr>
        <w:t>Метапредметные</w:t>
      </w:r>
      <w:r w:rsidRPr="00EC09CD">
        <w:rPr>
          <w:bCs/>
          <w:iCs/>
        </w:rPr>
        <w:t xml:space="preserve"> результаты освоения основной образовательной программы</w:t>
      </w:r>
      <w:r w:rsidRPr="00EC09CD">
        <w:t xml:space="preserve">»  пункта 1.2. «Планируемые результаты освоения </w:t>
      </w:r>
      <w:proofErr w:type="gramStart"/>
      <w:r w:rsidRPr="00EC09CD">
        <w:t>обучающимися</w:t>
      </w:r>
      <w:proofErr w:type="gramEnd"/>
      <w:r w:rsidRPr="00EC09CD">
        <w:t xml:space="preserve"> основной образовательной программы основного общего образования» </w:t>
      </w:r>
      <w:r>
        <w:t xml:space="preserve">целевого раздела основной образовательной программы основного общего образования </w:t>
      </w:r>
      <w:r w:rsidRPr="00EC09CD">
        <w:t>дополнить абзац</w:t>
      </w:r>
      <w:r>
        <w:t>ем</w:t>
      </w:r>
    </w:p>
    <w:p w:rsidR="006A1BA4" w:rsidRDefault="006A1BA4" w:rsidP="006A1BA4">
      <w:pPr>
        <w:spacing w:before="100" w:after="100"/>
        <w:jc w:val="both"/>
        <w:rPr>
          <w:szCs w:val="22"/>
        </w:rPr>
      </w:pPr>
      <w:r>
        <w:t xml:space="preserve">« </w:t>
      </w:r>
      <w:r w:rsidRPr="006A1BA4">
        <w:rPr>
          <w:b/>
        </w:rPr>
        <w:t>14.</w:t>
      </w:r>
      <w:r>
        <w:t xml:space="preserve"> </w:t>
      </w:r>
      <w:r w:rsidRPr="006A1BA4">
        <w:rPr>
          <w:szCs w:val="22"/>
        </w:rPr>
        <w:t>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6A1BA4" w:rsidRDefault="006A1BA4" w:rsidP="006A1BA4">
      <w:pPr>
        <w:jc w:val="both"/>
        <w:rPr>
          <w:szCs w:val="22"/>
        </w:rPr>
      </w:pPr>
      <w:r w:rsidRPr="006A1BA4">
        <w:rPr>
          <w:szCs w:val="22"/>
        </w:rPr>
        <w:t>1) для глухих, слабослышащих, позднооглохших обучающихся: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>владение навыками определения и исправления специфических ошибок (</w:t>
      </w:r>
      <w:proofErr w:type="spellStart"/>
      <w:r w:rsidRPr="006A1BA4">
        <w:rPr>
          <w:szCs w:val="22"/>
        </w:rPr>
        <w:t>аграмматизмов</w:t>
      </w:r>
      <w:proofErr w:type="spellEnd"/>
      <w:r w:rsidRPr="006A1BA4">
        <w:rPr>
          <w:szCs w:val="22"/>
        </w:rPr>
        <w:t>) в письменной и устной речи;</w:t>
      </w:r>
    </w:p>
    <w:p w:rsidR="006A1BA4" w:rsidRDefault="006A1BA4" w:rsidP="006A1BA4">
      <w:pPr>
        <w:jc w:val="both"/>
        <w:rPr>
          <w:szCs w:val="22"/>
        </w:rPr>
      </w:pPr>
      <w:r w:rsidRPr="006A1BA4">
        <w:rPr>
          <w:szCs w:val="22"/>
        </w:rPr>
        <w:t xml:space="preserve">2) для </w:t>
      </w:r>
      <w:proofErr w:type="gramStart"/>
      <w:r w:rsidRPr="006A1BA4">
        <w:rPr>
          <w:szCs w:val="22"/>
        </w:rPr>
        <w:t>обучающихся</w:t>
      </w:r>
      <w:proofErr w:type="gramEnd"/>
      <w:r w:rsidRPr="006A1BA4">
        <w:rPr>
          <w:szCs w:val="22"/>
        </w:rPr>
        <w:t xml:space="preserve"> с расстройствами аутистического спектра: 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lastRenderedPageBreak/>
        <w:t xml:space="preserve">- </w:t>
      </w:r>
      <w:r w:rsidRPr="006A1BA4">
        <w:rPr>
          <w:szCs w:val="22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6A1BA4">
        <w:rPr>
          <w:szCs w:val="22"/>
        </w:rPr>
        <w:t>тьютора</w:t>
      </w:r>
      <w:proofErr w:type="spellEnd"/>
      <w:r w:rsidRPr="006A1BA4">
        <w:rPr>
          <w:szCs w:val="22"/>
        </w:rPr>
        <w:t>;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6A1BA4">
        <w:rPr>
          <w:szCs w:val="22"/>
        </w:rPr>
        <w:t>тьютора</w:t>
      </w:r>
      <w:proofErr w:type="spellEnd"/>
      <w:r w:rsidRPr="006A1BA4">
        <w:rPr>
          <w:szCs w:val="22"/>
        </w:rPr>
        <w:t>;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6A1BA4">
        <w:rPr>
          <w:szCs w:val="22"/>
        </w:rPr>
        <w:t>тьютора</w:t>
      </w:r>
      <w:proofErr w:type="spellEnd"/>
      <w:r w:rsidRPr="006A1BA4">
        <w:rPr>
          <w:szCs w:val="22"/>
        </w:rPr>
        <w:t>;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6A1BA4">
        <w:rPr>
          <w:szCs w:val="22"/>
        </w:rPr>
        <w:t>тьютора</w:t>
      </w:r>
      <w:proofErr w:type="spellEnd"/>
      <w:r w:rsidRPr="006A1BA4">
        <w:rPr>
          <w:szCs w:val="22"/>
        </w:rPr>
        <w:t>;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6A1BA4">
        <w:rPr>
          <w:szCs w:val="22"/>
        </w:rPr>
        <w:t>тьютора</w:t>
      </w:r>
      <w:proofErr w:type="spellEnd"/>
      <w:r w:rsidRPr="006A1BA4">
        <w:rPr>
          <w:szCs w:val="22"/>
        </w:rPr>
        <w:t>;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A1BA4" w:rsidRDefault="006A1BA4" w:rsidP="006A1BA4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6A1BA4">
        <w:rPr>
          <w:szCs w:val="22"/>
        </w:rPr>
        <w:t>формирование умения активного использования знаково-символических сре</w:t>
      </w:r>
      <w:proofErr w:type="gramStart"/>
      <w:r w:rsidRPr="006A1BA4">
        <w:rPr>
          <w:szCs w:val="22"/>
        </w:rPr>
        <w:t>дств дл</w:t>
      </w:r>
      <w:proofErr w:type="gramEnd"/>
      <w:r w:rsidRPr="006A1BA4">
        <w:rPr>
          <w:szCs w:val="22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6A1BA4">
        <w:rPr>
          <w:szCs w:val="22"/>
        </w:rPr>
        <w:t>тьютора</w:t>
      </w:r>
      <w:proofErr w:type="spellEnd"/>
      <w:r w:rsidRPr="006A1BA4">
        <w:rPr>
          <w:szCs w:val="22"/>
        </w:rPr>
        <w:t>;</w:t>
      </w:r>
    </w:p>
    <w:p w:rsidR="006A1BA4" w:rsidRDefault="006A1BA4" w:rsidP="006A1BA4">
      <w:pPr>
        <w:jc w:val="both"/>
        <w:rPr>
          <w:szCs w:val="22"/>
        </w:rPr>
      </w:pPr>
      <w:r w:rsidRPr="006A1BA4">
        <w:rPr>
          <w:szCs w:val="22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szCs w:val="22"/>
        </w:rPr>
        <w:t>».</w:t>
      </w:r>
    </w:p>
    <w:p w:rsidR="006A1BA4" w:rsidRDefault="006A1BA4" w:rsidP="006A1BA4">
      <w:pPr>
        <w:jc w:val="both"/>
        <w:rPr>
          <w:szCs w:val="22"/>
        </w:rPr>
      </w:pPr>
    </w:p>
    <w:p w:rsidR="006A1BA4" w:rsidRDefault="006A1BA4" w:rsidP="006A1BA4">
      <w:pPr>
        <w:ind w:firstLine="567"/>
        <w:jc w:val="both"/>
      </w:pPr>
      <w:r>
        <w:rPr>
          <w:szCs w:val="22"/>
        </w:rPr>
        <w:t xml:space="preserve">3. Подпункт </w:t>
      </w:r>
      <w:r>
        <w:t>1.2.5.2. Литература пункта 1.2.5 «Предметные результаты» целевого раздела основной образовательной программы основного общего образования читать в следующей редакции</w:t>
      </w:r>
    </w:p>
    <w:p w:rsidR="006A1BA4" w:rsidRDefault="006A1BA4" w:rsidP="006A1BA4">
      <w:pPr>
        <w:ind w:firstLine="567"/>
        <w:jc w:val="both"/>
      </w:pPr>
      <w:r>
        <w:t>«В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6A1BA4" w:rsidRDefault="006A1BA4" w:rsidP="006A1BA4">
      <w:pPr>
        <w:pStyle w:val="a3"/>
        <w:numPr>
          <w:ilvl w:val="0"/>
          <w:numId w:val="2"/>
        </w:numPr>
        <w:ind w:left="0" w:firstLine="0"/>
        <w:jc w:val="both"/>
      </w:pPr>
      <w: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A1BA4" w:rsidRDefault="006A1BA4" w:rsidP="006A1BA4">
      <w:pPr>
        <w:pStyle w:val="a3"/>
        <w:numPr>
          <w:ilvl w:val="1"/>
          <w:numId w:val="2"/>
        </w:numPr>
        <w:ind w:left="0" w:firstLine="0"/>
        <w:jc w:val="both"/>
      </w:pPr>
      <w: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A1BA4" w:rsidRDefault="006A1BA4" w:rsidP="006A1BA4">
      <w:pPr>
        <w:pStyle w:val="a3"/>
        <w:numPr>
          <w:ilvl w:val="1"/>
          <w:numId w:val="2"/>
        </w:numPr>
        <w:ind w:left="0" w:firstLine="0"/>
        <w:jc w:val="both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A1BA4" w:rsidRDefault="006A1BA4" w:rsidP="006A1BA4">
      <w:pPr>
        <w:pStyle w:val="a3"/>
        <w:numPr>
          <w:ilvl w:val="1"/>
          <w:numId w:val="2"/>
        </w:numPr>
        <w:ind w:left="0" w:firstLine="0"/>
        <w:jc w:val="both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A1BA4" w:rsidRDefault="006A1BA4" w:rsidP="006A1BA4">
      <w:pPr>
        <w:pStyle w:val="a3"/>
        <w:numPr>
          <w:ilvl w:val="1"/>
          <w:numId w:val="2"/>
        </w:numPr>
        <w:ind w:left="0" w:firstLine="0"/>
        <w:jc w:val="both"/>
      </w:pPr>
      <w: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A1BA4" w:rsidRDefault="006A1BA4" w:rsidP="006A1BA4">
      <w:pPr>
        <w:pStyle w:val="a3"/>
        <w:numPr>
          <w:ilvl w:val="1"/>
          <w:numId w:val="2"/>
        </w:numPr>
        <w:ind w:left="0" w:firstLine="0"/>
        <w:jc w:val="both"/>
      </w:pPr>
      <w:proofErr w:type="gramStart"/>
      <w: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A1BA4" w:rsidRDefault="006A1BA4" w:rsidP="006A1BA4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 w:rsidRPr="006A1BA4"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  <w:r w:rsidRPr="006A1BA4">
        <w:lastRenderedPageBreak/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t>».</w:t>
      </w:r>
      <w:proofErr w:type="gramEnd"/>
    </w:p>
    <w:p w:rsidR="00940E2A" w:rsidRDefault="006A1BA4" w:rsidP="00940E2A">
      <w:pPr>
        <w:ind w:firstLine="567"/>
        <w:jc w:val="both"/>
      </w:pPr>
      <w:r>
        <w:t xml:space="preserve">4. </w:t>
      </w:r>
      <w:r w:rsidR="00940E2A">
        <w:rPr>
          <w:szCs w:val="22"/>
        </w:rPr>
        <w:t xml:space="preserve">Подпункт </w:t>
      </w:r>
      <w:r w:rsidR="00940E2A">
        <w:t>1.2.5.3. Иностранный язык пункта 1.2.5 «Предметные результаты» целевого раздела основной образовательной программы основного общего образования читать в следующей редакции</w:t>
      </w:r>
    </w:p>
    <w:p w:rsidR="00940E2A" w:rsidRPr="00940E2A" w:rsidRDefault="00940E2A" w:rsidP="00940E2A">
      <w:pPr>
        <w:spacing w:before="100" w:after="100"/>
        <w:ind w:firstLine="567"/>
        <w:jc w:val="both"/>
        <w:rPr>
          <w:szCs w:val="22"/>
        </w:rPr>
      </w:pPr>
      <w:r>
        <w:rPr>
          <w:szCs w:val="22"/>
        </w:rPr>
        <w:t>«</w:t>
      </w:r>
      <w:r w:rsidRPr="00940E2A">
        <w:rPr>
          <w:szCs w:val="22"/>
        </w:rPr>
        <w:t>Предметные результаты изучения предметной области "Иностранные языки" должны отражать:</w:t>
      </w:r>
    </w:p>
    <w:p w:rsidR="00940E2A" w:rsidRPr="00940E2A" w:rsidRDefault="00940E2A" w:rsidP="00940E2A">
      <w:pPr>
        <w:spacing w:before="100" w:after="100"/>
        <w:jc w:val="both"/>
        <w:rPr>
          <w:szCs w:val="22"/>
        </w:rPr>
      </w:pPr>
      <w:proofErr w:type="gramStart"/>
      <w:r w:rsidRPr="00940E2A">
        <w:rPr>
          <w:szCs w:val="22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40E2A" w:rsidRPr="00940E2A" w:rsidRDefault="00940E2A" w:rsidP="00940E2A">
      <w:pPr>
        <w:spacing w:before="100" w:after="100"/>
        <w:jc w:val="both"/>
        <w:rPr>
          <w:szCs w:val="22"/>
        </w:rPr>
      </w:pPr>
      <w:r w:rsidRPr="00940E2A">
        <w:rPr>
          <w:szCs w:val="22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40E2A" w:rsidRPr="00940E2A" w:rsidRDefault="00940E2A" w:rsidP="00940E2A">
      <w:pPr>
        <w:spacing w:before="100" w:after="100"/>
        <w:jc w:val="both"/>
        <w:rPr>
          <w:szCs w:val="22"/>
        </w:rPr>
      </w:pPr>
      <w:r w:rsidRPr="00940E2A">
        <w:rPr>
          <w:szCs w:val="22"/>
        </w:rPr>
        <w:t xml:space="preserve">3) достижение </w:t>
      </w:r>
      <w:proofErr w:type="spellStart"/>
      <w:r w:rsidRPr="00940E2A">
        <w:rPr>
          <w:szCs w:val="22"/>
        </w:rPr>
        <w:t>допорогового</w:t>
      </w:r>
      <w:proofErr w:type="spellEnd"/>
      <w:r w:rsidRPr="00940E2A">
        <w:rPr>
          <w:szCs w:val="22"/>
        </w:rPr>
        <w:t xml:space="preserve"> уровня иноязычной коммуникативной компетенции;</w:t>
      </w:r>
    </w:p>
    <w:p w:rsidR="00940E2A" w:rsidRPr="00940E2A" w:rsidRDefault="00940E2A" w:rsidP="00940E2A">
      <w:pPr>
        <w:spacing w:before="100" w:after="100"/>
        <w:jc w:val="both"/>
        <w:rPr>
          <w:b/>
          <w:lang w:eastAsia="en-US"/>
        </w:rPr>
      </w:pPr>
      <w:r w:rsidRPr="00940E2A">
        <w:rPr>
          <w:szCs w:val="22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r>
        <w:rPr>
          <w:szCs w:val="22"/>
        </w:rPr>
        <w:t>»</w:t>
      </w:r>
      <w:r w:rsidRPr="00940E2A">
        <w:rPr>
          <w:szCs w:val="22"/>
        </w:rPr>
        <w:t>.</w:t>
      </w:r>
    </w:p>
    <w:p w:rsidR="00940E2A" w:rsidRDefault="00940E2A" w:rsidP="006A1BA4">
      <w:pPr>
        <w:pStyle w:val="a3"/>
        <w:ind w:left="0" w:firstLine="567"/>
        <w:jc w:val="both"/>
      </w:pPr>
    </w:p>
    <w:p w:rsidR="00940E2A" w:rsidRDefault="00940E2A" w:rsidP="006A1BA4">
      <w:pPr>
        <w:pStyle w:val="a3"/>
        <w:ind w:left="0" w:firstLine="567"/>
        <w:jc w:val="both"/>
      </w:pPr>
      <w:r>
        <w:t xml:space="preserve">5. </w:t>
      </w:r>
      <w:r>
        <w:rPr>
          <w:szCs w:val="22"/>
        </w:rPr>
        <w:t xml:space="preserve">Подпункт </w:t>
      </w:r>
      <w:r>
        <w:t>1.2.5.4. История России. Всеобщая история пункта 1.2.5 «Предметные результаты» целевого раздела основной образовательной программы основного общего образования читать в следующей редакции</w:t>
      </w:r>
    </w:p>
    <w:p w:rsidR="00940E2A" w:rsidRPr="00940E2A" w:rsidRDefault="00940E2A" w:rsidP="00940E2A">
      <w:pPr>
        <w:ind w:firstLine="567"/>
        <w:jc w:val="both"/>
        <w:rPr>
          <w:szCs w:val="22"/>
        </w:rPr>
      </w:pPr>
      <w:r>
        <w:rPr>
          <w:szCs w:val="22"/>
        </w:rPr>
        <w:t>«</w:t>
      </w:r>
      <w:r w:rsidRPr="00940E2A">
        <w:rPr>
          <w:szCs w:val="22"/>
        </w:rPr>
        <w:t>Изучение предметной области "Общественно-научные предметы" должно обеспечить:</w:t>
      </w:r>
    </w:p>
    <w:p w:rsidR="00940E2A" w:rsidRPr="00940E2A" w:rsidRDefault="00940E2A" w:rsidP="00940E2A">
      <w:pPr>
        <w:ind w:firstLine="567"/>
        <w:jc w:val="both"/>
        <w:rPr>
          <w:szCs w:val="22"/>
        </w:rPr>
      </w:pPr>
      <w:r w:rsidRPr="00940E2A">
        <w:rPr>
          <w:szCs w:val="22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40E2A">
        <w:rPr>
          <w:szCs w:val="22"/>
        </w:rPr>
        <w:t>поликультурности</w:t>
      </w:r>
      <w:proofErr w:type="spellEnd"/>
      <w:r w:rsidRPr="00940E2A">
        <w:rPr>
          <w:szCs w:val="22"/>
        </w:rPr>
        <w:t xml:space="preserve">, толерантности, приверженности ценностям, закрепленным в </w:t>
      </w:r>
      <w:hyperlink r:id="rId6">
        <w:r w:rsidRPr="00940E2A">
          <w:rPr>
            <w:szCs w:val="22"/>
          </w:rPr>
          <w:t>Конституции Российской Федерации</w:t>
        </w:r>
      </w:hyperlink>
      <w:r w:rsidRPr="00940E2A">
        <w:rPr>
          <w:szCs w:val="22"/>
        </w:rPr>
        <w:t>;</w:t>
      </w:r>
    </w:p>
    <w:p w:rsidR="00940E2A" w:rsidRPr="00940E2A" w:rsidRDefault="00940E2A" w:rsidP="00940E2A">
      <w:pPr>
        <w:ind w:firstLine="567"/>
        <w:jc w:val="both"/>
        <w:rPr>
          <w:szCs w:val="22"/>
        </w:rPr>
      </w:pPr>
      <w:r w:rsidRPr="00940E2A">
        <w:rPr>
          <w:szCs w:val="22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40E2A" w:rsidRPr="00940E2A" w:rsidRDefault="00940E2A" w:rsidP="00940E2A">
      <w:pPr>
        <w:ind w:firstLine="567"/>
        <w:jc w:val="both"/>
        <w:rPr>
          <w:szCs w:val="22"/>
        </w:rPr>
      </w:pPr>
      <w:r w:rsidRPr="00940E2A">
        <w:rPr>
          <w:szCs w:val="22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40E2A" w:rsidRPr="00940E2A" w:rsidRDefault="00940E2A" w:rsidP="00940E2A">
      <w:pPr>
        <w:ind w:firstLine="567"/>
        <w:jc w:val="both"/>
        <w:rPr>
          <w:szCs w:val="22"/>
        </w:rPr>
      </w:pPr>
      <w:r w:rsidRPr="00940E2A">
        <w:rPr>
          <w:szCs w:val="22"/>
        </w:rPr>
        <w:t>осознание своей роли в целостном, многообразном и быстро изменяющемся глобальном мире;</w:t>
      </w:r>
    </w:p>
    <w:p w:rsidR="00940E2A" w:rsidRPr="00940E2A" w:rsidRDefault="00940E2A" w:rsidP="00940E2A">
      <w:pPr>
        <w:ind w:firstLine="567"/>
        <w:jc w:val="both"/>
        <w:rPr>
          <w:szCs w:val="22"/>
        </w:rPr>
      </w:pPr>
      <w:r w:rsidRPr="00940E2A">
        <w:rPr>
          <w:szCs w:val="22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940E2A" w:rsidRDefault="00940E2A" w:rsidP="00940E2A">
      <w:pPr>
        <w:pStyle w:val="a3"/>
        <w:ind w:left="0" w:firstLine="567"/>
        <w:jc w:val="both"/>
        <w:rPr>
          <w:szCs w:val="22"/>
        </w:rPr>
      </w:pPr>
      <w:proofErr w:type="gramStart"/>
      <w:r w:rsidRPr="00940E2A">
        <w:rPr>
          <w:szCs w:val="22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</w:t>
      </w:r>
      <w:r>
        <w:rPr>
          <w:szCs w:val="22"/>
        </w:rPr>
        <w:t>»</w:t>
      </w:r>
      <w:r w:rsidRPr="00940E2A">
        <w:rPr>
          <w:szCs w:val="22"/>
        </w:rPr>
        <w:t>.</w:t>
      </w:r>
      <w:proofErr w:type="gramEnd"/>
    </w:p>
    <w:p w:rsidR="00940E2A" w:rsidRDefault="00940E2A" w:rsidP="00940E2A">
      <w:pPr>
        <w:pStyle w:val="a3"/>
        <w:ind w:left="0" w:firstLine="567"/>
        <w:jc w:val="both"/>
        <w:rPr>
          <w:szCs w:val="22"/>
        </w:rPr>
      </w:pPr>
    </w:p>
    <w:p w:rsidR="00940E2A" w:rsidRDefault="00940E2A" w:rsidP="00940E2A">
      <w:pPr>
        <w:pStyle w:val="a3"/>
        <w:ind w:left="0" w:firstLine="567"/>
        <w:jc w:val="both"/>
        <w:rPr>
          <w:szCs w:val="22"/>
        </w:rPr>
      </w:pPr>
      <w:r>
        <w:rPr>
          <w:szCs w:val="22"/>
        </w:rPr>
        <w:t xml:space="preserve">6. Подпункт </w:t>
      </w:r>
      <w:r>
        <w:t>1.2.5.</w:t>
      </w:r>
      <w:r w:rsidR="00921175">
        <w:t>7</w:t>
      </w:r>
      <w:r>
        <w:t xml:space="preserve">. </w:t>
      </w:r>
      <w:r w:rsidR="00921175">
        <w:t>Математика</w:t>
      </w:r>
      <w:r>
        <w:t xml:space="preserve"> пункта 1.2.5 «Предметные результаты» целевого раздела основной образовательной программы основного общего образования</w:t>
      </w:r>
      <w:r w:rsidR="00921175">
        <w:t xml:space="preserve"> дополнить следующим абзацем:</w:t>
      </w:r>
    </w:p>
    <w:p w:rsidR="00940E2A" w:rsidRPr="00940E2A" w:rsidRDefault="00921175" w:rsidP="00940E2A">
      <w:pPr>
        <w:jc w:val="both"/>
        <w:rPr>
          <w:szCs w:val="22"/>
        </w:rPr>
      </w:pPr>
      <w:r w:rsidRPr="00921175">
        <w:rPr>
          <w:szCs w:val="22"/>
        </w:rPr>
        <w:t>«</w:t>
      </w:r>
      <w:r w:rsidR="00940E2A" w:rsidRPr="00940E2A">
        <w:rPr>
          <w:szCs w:val="22"/>
        </w:rPr>
        <w:t xml:space="preserve">16) для </w:t>
      </w:r>
      <w:proofErr w:type="gramStart"/>
      <w:r w:rsidR="00940E2A" w:rsidRPr="00940E2A">
        <w:rPr>
          <w:szCs w:val="22"/>
        </w:rPr>
        <w:t>обучающихся</w:t>
      </w:r>
      <w:proofErr w:type="gramEnd"/>
      <w:r w:rsidR="00940E2A" w:rsidRPr="00940E2A">
        <w:rPr>
          <w:szCs w:val="22"/>
        </w:rPr>
        <w:t xml:space="preserve"> с нарушениями опорно-двигательного аппарата:</w:t>
      </w:r>
    </w:p>
    <w:p w:rsidR="00940E2A" w:rsidRPr="00940E2A" w:rsidRDefault="00940E2A" w:rsidP="00940E2A">
      <w:pPr>
        <w:jc w:val="both"/>
        <w:rPr>
          <w:szCs w:val="22"/>
        </w:rPr>
      </w:pPr>
      <w:r w:rsidRPr="00940E2A">
        <w:rPr>
          <w:szCs w:val="22"/>
        </w:rPr>
        <w:lastRenderedPageBreak/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940E2A">
        <w:rPr>
          <w:szCs w:val="22"/>
        </w:rPr>
        <w:t>речедвигательных</w:t>
      </w:r>
      <w:proofErr w:type="spellEnd"/>
      <w:r w:rsidRPr="00940E2A">
        <w:rPr>
          <w:szCs w:val="22"/>
        </w:rPr>
        <w:t xml:space="preserve"> и сенсорных нарушений;</w:t>
      </w:r>
    </w:p>
    <w:p w:rsidR="00940E2A" w:rsidRPr="00940E2A" w:rsidRDefault="00940E2A" w:rsidP="00940E2A">
      <w:pPr>
        <w:jc w:val="both"/>
        <w:rPr>
          <w:b/>
        </w:rPr>
      </w:pPr>
      <w:r w:rsidRPr="00940E2A">
        <w:rPr>
          <w:szCs w:val="22"/>
        </w:rPr>
        <w:t>умение использовать персональные средства доступа</w:t>
      </w:r>
      <w:r w:rsidR="00921175" w:rsidRPr="00921175">
        <w:rPr>
          <w:szCs w:val="22"/>
        </w:rPr>
        <w:t>».</w:t>
      </w:r>
    </w:p>
    <w:p w:rsidR="00940E2A" w:rsidRDefault="00940E2A" w:rsidP="00940E2A">
      <w:pPr>
        <w:pStyle w:val="a3"/>
        <w:ind w:left="0" w:firstLine="567"/>
        <w:jc w:val="both"/>
      </w:pPr>
    </w:p>
    <w:p w:rsidR="00921175" w:rsidRDefault="00921175" w:rsidP="00940E2A">
      <w:pPr>
        <w:pStyle w:val="a3"/>
        <w:ind w:left="0" w:firstLine="567"/>
        <w:jc w:val="both"/>
      </w:pPr>
      <w:r>
        <w:t>7.</w:t>
      </w:r>
      <w:r w:rsidRPr="00921175">
        <w:rPr>
          <w:szCs w:val="22"/>
        </w:rPr>
        <w:t xml:space="preserve"> </w:t>
      </w:r>
      <w:r>
        <w:rPr>
          <w:szCs w:val="22"/>
        </w:rPr>
        <w:t xml:space="preserve">Абзац 1 подпункта </w:t>
      </w:r>
      <w:r>
        <w:t xml:space="preserve">1.2.5.10. Физика пункта 1.2.5 «Предметные результаты» целевого раздела основной образовательной программы основного общего образования дополнить </w:t>
      </w:r>
    </w:p>
    <w:p w:rsidR="00921175" w:rsidRDefault="00921175" w:rsidP="00921175">
      <w:pPr>
        <w:spacing w:before="100" w:after="100"/>
        <w:jc w:val="both"/>
        <w:rPr>
          <w:szCs w:val="22"/>
        </w:rPr>
      </w:pPr>
      <w:proofErr w:type="gramStart"/>
      <w:r>
        <w:t>«</w:t>
      </w:r>
      <w:r w:rsidRPr="00921175">
        <w:rPr>
          <w:szCs w:val="22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выводы;)</w:t>
      </w:r>
      <w:proofErr w:type="gramEnd"/>
    </w:p>
    <w:p w:rsidR="00921175" w:rsidRDefault="00921175" w:rsidP="00921175">
      <w:pPr>
        <w:spacing w:before="100" w:after="100"/>
        <w:jc w:val="both"/>
        <w:rPr>
          <w:szCs w:val="22"/>
        </w:rPr>
      </w:pPr>
      <w:r w:rsidRPr="00921175">
        <w:rPr>
          <w:szCs w:val="22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921175" w:rsidRDefault="00921175" w:rsidP="00921175">
      <w:pPr>
        <w:spacing w:before="100" w:after="100"/>
        <w:jc w:val="both"/>
        <w:rPr>
          <w:szCs w:val="22"/>
        </w:rPr>
      </w:pPr>
      <w:r w:rsidRPr="00921175">
        <w:rPr>
          <w:szCs w:val="22"/>
        </w:rPr>
        <w:t xml:space="preserve">11) для слепых и слабовидящих обучающихся: владение правилами записи физических формул рельефно-точечной системы обозначений </w:t>
      </w:r>
      <w:proofErr w:type="spellStart"/>
      <w:r w:rsidRPr="00921175">
        <w:rPr>
          <w:szCs w:val="22"/>
        </w:rPr>
        <w:t>Л.Брайля</w:t>
      </w:r>
      <w:proofErr w:type="spellEnd"/>
      <w:r>
        <w:rPr>
          <w:szCs w:val="22"/>
        </w:rPr>
        <w:t>».</w:t>
      </w:r>
    </w:p>
    <w:p w:rsidR="00921175" w:rsidRDefault="00921175" w:rsidP="00921175">
      <w:pPr>
        <w:spacing w:before="100" w:after="100"/>
        <w:jc w:val="both"/>
        <w:rPr>
          <w:szCs w:val="22"/>
        </w:rPr>
      </w:pPr>
    </w:p>
    <w:p w:rsidR="00921175" w:rsidRDefault="00921175" w:rsidP="00921175">
      <w:pPr>
        <w:spacing w:before="100" w:after="100"/>
        <w:ind w:firstLine="567"/>
        <w:jc w:val="both"/>
      </w:pPr>
      <w:r>
        <w:rPr>
          <w:szCs w:val="22"/>
        </w:rPr>
        <w:t xml:space="preserve">8. Абзац 1 подпункта </w:t>
      </w:r>
      <w:r>
        <w:t>1.2.5.12. Химия пункта 1.2.5 «Предметные результаты» целевого раздела основной образовательной программы основного общего образования дополнить</w:t>
      </w:r>
    </w:p>
    <w:p w:rsidR="00921175" w:rsidRDefault="00921175" w:rsidP="00921175">
      <w:pPr>
        <w:spacing w:before="100" w:after="100"/>
        <w:jc w:val="both"/>
        <w:rPr>
          <w:szCs w:val="22"/>
        </w:rPr>
      </w:pPr>
      <w:r>
        <w:t>«</w:t>
      </w:r>
      <w:r w:rsidRPr="00921175">
        <w:rPr>
          <w:szCs w:val="22"/>
        </w:rPr>
        <w:t xml:space="preserve">7) для слепых и слабовидящих обучающихся: владение правилами записи химических формул с использованием рельефно-точечной системы обозначений </w:t>
      </w:r>
      <w:proofErr w:type="spellStart"/>
      <w:r w:rsidRPr="00921175">
        <w:rPr>
          <w:szCs w:val="22"/>
        </w:rPr>
        <w:t>Л.Брайля</w:t>
      </w:r>
      <w:proofErr w:type="spellEnd"/>
      <w:r w:rsidRPr="00921175">
        <w:rPr>
          <w:szCs w:val="22"/>
        </w:rPr>
        <w:t xml:space="preserve">; </w:t>
      </w:r>
    </w:p>
    <w:p w:rsidR="00921175" w:rsidRDefault="00921175" w:rsidP="00921175">
      <w:pPr>
        <w:spacing w:before="100" w:after="100"/>
        <w:jc w:val="both"/>
        <w:rPr>
          <w:szCs w:val="22"/>
        </w:rPr>
      </w:pPr>
      <w:r w:rsidRPr="00921175">
        <w:rPr>
          <w:szCs w:val="22"/>
        </w:rPr>
        <w:t xml:space="preserve">8) для </w:t>
      </w:r>
      <w:proofErr w:type="gramStart"/>
      <w:r w:rsidRPr="00921175">
        <w:rPr>
          <w:szCs w:val="22"/>
        </w:rPr>
        <w:t>обучающихся</w:t>
      </w:r>
      <w:proofErr w:type="gramEnd"/>
      <w:r w:rsidRPr="00921175">
        <w:rPr>
          <w:szCs w:val="22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</w:t>
      </w:r>
      <w:r>
        <w:rPr>
          <w:szCs w:val="22"/>
        </w:rPr>
        <w:t>».</w:t>
      </w:r>
    </w:p>
    <w:p w:rsidR="00B81BA6" w:rsidRDefault="00B81BA6" w:rsidP="00921175">
      <w:pPr>
        <w:spacing w:before="100" w:after="100"/>
        <w:jc w:val="both"/>
        <w:rPr>
          <w:szCs w:val="22"/>
        </w:rPr>
      </w:pPr>
    </w:p>
    <w:p w:rsidR="00B81BA6" w:rsidRDefault="00B81BA6" w:rsidP="00B81BA6">
      <w:pPr>
        <w:spacing w:before="100" w:after="100"/>
        <w:ind w:firstLine="567"/>
        <w:jc w:val="both"/>
      </w:pPr>
      <w:r>
        <w:rPr>
          <w:szCs w:val="22"/>
        </w:rPr>
        <w:t xml:space="preserve">9. Абзац 1 подпункта </w:t>
      </w:r>
      <w:r>
        <w:t>1.2.5.16. Физическая культура 1.2.5 «Предметные результаты» целевого раздела основной образовательной программы основного общего образования дополнить</w:t>
      </w:r>
    </w:p>
    <w:p w:rsidR="00B81BA6" w:rsidRDefault="00B81BA6" w:rsidP="00B81BA6">
      <w:pPr>
        <w:jc w:val="both"/>
        <w:rPr>
          <w:szCs w:val="22"/>
        </w:rPr>
      </w:pPr>
      <w:r>
        <w:t>«</w:t>
      </w:r>
      <w:r w:rsidRPr="00B81BA6">
        <w:rPr>
          <w:szCs w:val="22"/>
        </w:rPr>
        <w:t>6) для слепых и слабовидящих обучающихся:</w:t>
      </w:r>
    </w:p>
    <w:p w:rsidR="00B81BA6" w:rsidRDefault="00B81BA6" w:rsidP="00B81BA6">
      <w:pPr>
        <w:jc w:val="both"/>
        <w:rPr>
          <w:szCs w:val="22"/>
        </w:rPr>
      </w:pPr>
      <w:r w:rsidRPr="00B81BA6">
        <w:rPr>
          <w:szCs w:val="22"/>
        </w:rPr>
        <w:t>формирование приемов осязательного и слухового самоконтроля в процессе формирования трудовых действий;</w:t>
      </w:r>
    </w:p>
    <w:p w:rsidR="00B81BA6" w:rsidRPr="00B81BA6" w:rsidRDefault="00B81BA6" w:rsidP="00B81BA6">
      <w:pPr>
        <w:jc w:val="both"/>
        <w:rPr>
          <w:szCs w:val="22"/>
        </w:rPr>
      </w:pPr>
      <w:r w:rsidRPr="00B81BA6">
        <w:rPr>
          <w:szCs w:val="22"/>
        </w:rPr>
        <w:t xml:space="preserve">формирование представлений о современных бытовых </w:t>
      </w:r>
      <w:proofErr w:type="spellStart"/>
      <w:r w:rsidRPr="00B81BA6">
        <w:rPr>
          <w:szCs w:val="22"/>
        </w:rPr>
        <w:t>тифлотехнических</w:t>
      </w:r>
      <w:proofErr w:type="spellEnd"/>
      <w:r w:rsidRPr="00B81BA6">
        <w:rPr>
          <w:szCs w:val="22"/>
        </w:rPr>
        <w:t xml:space="preserve"> средствах, приборах и их применении в повседневной жизни</w:t>
      </w:r>
      <w:r>
        <w:rPr>
          <w:szCs w:val="22"/>
        </w:rPr>
        <w:t>;</w:t>
      </w:r>
    </w:p>
    <w:p w:rsidR="00B81BA6" w:rsidRDefault="00B81BA6" w:rsidP="00B81BA6">
      <w:pPr>
        <w:jc w:val="both"/>
        <w:rPr>
          <w:szCs w:val="22"/>
        </w:rPr>
      </w:pPr>
      <w:proofErr w:type="gramStart"/>
      <w:r w:rsidRPr="00B81BA6">
        <w:rPr>
          <w:szCs w:val="22"/>
        </w:rPr>
        <w:t xml:space="preserve">7) для обучающихся с нарушениями опорно-двигательного аппарата: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B81BA6">
        <w:rPr>
          <w:szCs w:val="22"/>
        </w:rPr>
        <w:t>речедвигательных</w:t>
      </w:r>
      <w:proofErr w:type="spellEnd"/>
      <w:r w:rsidRPr="00B81BA6">
        <w:rPr>
          <w:szCs w:val="22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B81BA6" w:rsidRDefault="00B81BA6" w:rsidP="00B81BA6">
      <w:pPr>
        <w:jc w:val="both"/>
        <w:rPr>
          <w:szCs w:val="22"/>
        </w:rPr>
      </w:pPr>
      <w:r w:rsidRPr="00B81BA6">
        <w:rPr>
          <w:szCs w:val="22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81BA6" w:rsidRDefault="00B81BA6" w:rsidP="00B81BA6">
      <w:pPr>
        <w:jc w:val="both"/>
        <w:rPr>
          <w:szCs w:val="22"/>
        </w:rPr>
      </w:pPr>
      <w:r w:rsidRPr="00B81BA6">
        <w:rPr>
          <w:szCs w:val="22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81BA6" w:rsidRDefault="00B81BA6" w:rsidP="00B81BA6">
      <w:pPr>
        <w:jc w:val="both"/>
        <w:rPr>
          <w:szCs w:val="22"/>
        </w:rPr>
      </w:pPr>
      <w:r w:rsidRPr="00B81BA6">
        <w:rPr>
          <w:szCs w:val="22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B81BA6" w:rsidRDefault="00B81BA6" w:rsidP="00B81BA6">
      <w:pPr>
        <w:jc w:val="both"/>
        <w:rPr>
          <w:szCs w:val="22"/>
        </w:rPr>
      </w:pPr>
      <w:r w:rsidRPr="00B81BA6">
        <w:rPr>
          <w:szCs w:val="22"/>
        </w:rPr>
        <w:lastRenderedPageBreak/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r>
        <w:rPr>
          <w:szCs w:val="22"/>
        </w:rPr>
        <w:t>»</w:t>
      </w:r>
      <w:r w:rsidRPr="00B81BA6">
        <w:rPr>
          <w:szCs w:val="22"/>
        </w:rPr>
        <w:t>.</w:t>
      </w:r>
    </w:p>
    <w:p w:rsidR="00B81BA6" w:rsidRDefault="00B81BA6" w:rsidP="00B81BA6">
      <w:pPr>
        <w:jc w:val="both"/>
        <w:rPr>
          <w:szCs w:val="22"/>
        </w:rPr>
      </w:pPr>
    </w:p>
    <w:p w:rsidR="00B81BA6" w:rsidRDefault="00B81BA6" w:rsidP="00B81BA6">
      <w:pPr>
        <w:ind w:firstLine="567"/>
        <w:jc w:val="both"/>
        <w:rPr>
          <w:szCs w:val="22"/>
        </w:rPr>
      </w:pPr>
      <w:r>
        <w:rPr>
          <w:szCs w:val="22"/>
        </w:rPr>
        <w:t>10. Подпункт 2.2.1. «Общие положения» пункта 2.2. «Примерные программы учебных предметов курсов» читать в следующей редакции</w:t>
      </w:r>
    </w:p>
    <w:p w:rsidR="00B81BA6" w:rsidRPr="00B81BA6" w:rsidRDefault="00B81BA6" w:rsidP="00B81BA6">
      <w:pPr>
        <w:ind w:firstLine="709"/>
        <w:jc w:val="both"/>
      </w:pPr>
      <w:r w:rsidRPr="00B81BA6"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B81BA6" w:rsidRPr="00B81BA6" w:rsidRDefault="00B81BA6" w:rsidP="00B81BA6">
      <w:pPr>
        <w:ind w:firstLine="709"/>
        <w:jc w:val="both"/>
      </w:pPr>
      <w:r w:rsidRPr="00B81BA6"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B81BA6" w:rsidRPr="00B81BA6" w:rsidRDefault="00B81BA6" w:rsidP="00B81BA6">
      <w:pPr>
        <w:ind w:firstLine="709"/>
        <w:jc w:val="both"/>
      </w:pPr>
      <w:r w:rsidRPr="00B81BA6"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B81BA6" w:rsidRPr="00B81BA6" w:rsidRDefault="00B81BA6" w:rsidP="00B81BA6">
      <w:pPr>
        <w:ind w:firstLine="709"/>
        <w:jc w:val="both"/>
      </w:pPr>
      <w:r w:rsidRPr="00B81BA6"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B81BA6" w:rsidRPr="00B81BA6" w:rsidRDefault="00B81BA6" w:rsidP="00B81BA6">
      <w:pPr>
        <w:ind w:firstLine="709"/>
        <w:jc w:val="both"/>
        <w:rPr>
          <w:b/>
        </w:rPr>
      </w:pPr>
      <w:r w:rsidRPr="00B81BA6"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B81BA6" w:rsidRPr="00B81BA6" w:rsidRDefault="00B81BA6" w:rsidP="00B81BA6">
      <w:pPr>
        <w:ind w:firstLine="709"/>
        <w:jc w:val="both"/>
      </w:pPr>
      <w:r w:rsidRPr="00B81BA6">
        <w:t>Курсивом в примерных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:rsidR="00277AB3" w:rsidRPr="00277AB3" w:rsidRDefault="00277AB3" w:rsidP="00277AB3">
      <w:pPr>
        <w:spacing w:before="100" w:after="100"/>
        <w:jc w:val="center"/>
        <w:rPr>
          <w:b/>
          <w:szCs w:val="22"/>
        </w:rPr>
      </w:pPr>
      <w:r w:rsidRPr="00277AB3">
        <w:rPr>
          <w:b/>
          <w:szCs w:val="22"/>
        </w:rPr>
        <w:t>Рабочие программы учебных предметов, курсов должны содержать:</w:t>
      </w:r>
    </w:p>
    <w:p w:rsidR="00277AB3" w:rsidRPr="00277AB3" w:rsidRDefault="00277AB3" w:rsidP="00277AB3">
      <w:pPr>
        <w:spacing w:before="100" w:after="100"/>
        <w:rPr>
          <w:szCs w:val="22"/>
        </w:rPr>
      </w:pPr>
      <w:r w:rsidRPr="00277AB3">
        <w:rPr>
          <w:szCs w:val="22"/>
        </w:rPr>
        <w:t>1) планируемые результаты освоения учебного предмета, курса;</w:t>
      </w:r>
    </w:p>
    <w:p w:rsidR="00277AB3" w:rsidRPr="00277AB3" w:rsidRDefault="00277AB3" w:rsidP="00277AB3">
      <w:pPr>
        <w:spacing w:before="100" w:after="100"/>
        <w:rPr>
          <w:szCs w:val="22"/>
        </w:rPr>
      </w:pPr>
      <w:r w:rsidRPr="00277AB3">
        <w:rPr>
          <w:szCs w:val="22"/>
        </w:rPr>
        <w:t>2) содержание учебного предмета, курса;</w:t>
      </w:r>
    </w:p>
    <w:p w:rsidR="00B81BA6" w:rsidRDefault="00277AB3" w:rsidP="00277AB3">
      <w:pPr>
        <w:jc w:val="both"/>
        <w:rPr>
          <w:szCs w:val="22"/>
        </w:rPr>
      </w:pPr>
      <w:r w:rsidRPr="00277AB3">
        <w:rPr>
          <w:szCs w:val="22"/>
        </w:rPr>
        <w:t>3) тематическое планирование с указанием количества часов, от</w:t>
      </w:r>
      <w:r>
        <w:rPr>
          <w:szCs w:val="22"/>
        </w:rPr>
        <w:t>водимых на освоение каждой темы».</w:t>
      </w:r>
    </w:p>
    <w:p w:rsidR="002E3725" w:rsidRDefault="002E3725" w:rsidP="00277AB3">
      <w:pPr>
        <w:jc w:val="both"/>
        <w:rPr>
          <w:szCs w:val="22"/>
        </w:rPr>
      </w:pPr>
    </w:p>
    <w:p w:rsidR="002E3725" w:rsidRPr="00B81BA6" w:rsidRDefault="002E3725" w:rsidP="002E3725">
      <w:pPr>
        <w:ind w:firstLine="567"/>
        <w:jc w:val="both"/>
      </w:pPr>
      <w:r>
        <w:rPr>
          <w:szCs w:val="22"/>
        </w:rPr>
        <w:t xml:space="preserve">11. Наименование образовательного учреждения бюджетное общеобразовательное учреждение города Омска «Средняя общеобразовательная школа № 105» (БОУ г. Омска «Средняя общеобразовательная школа № 105») читать как бюджетное общеобразовательное учреждение города Омска «Средняя общеобразовательная школа № 105 имени Героя Советского Союза Н.П. </w:t>
      </w:r>
      <w:proofErr w:type="spellStart"/>
      <w:r>
        <w:rPr>
          <w:szCs w:val="22"/>
        </w:rPr>
        <w:t>Бударина</w:t>
      </w:r>
      <w:proofErr w:type="spellEnd"/>
      <w:r>
        <w:rPr>
          <w:szCs w:val="22"/>
        </w:rPr>
        <w:t xml:space="preserve">» ( БОУ </w:t>
      </w:r>
      <w:proofErr w:type="spellStart"/>
      <w:r>
        <w:rPr>
          <w:szCs w:val="22"/>
        </w:rPr>
        <w:t>г</w:t>
      </w:r>
      <w:proofErr w:type="gramStart"/>
      <w:r>
        <w:rPr>
          <w:szCs w:val="22"/>
        </w:rPr>
        <w:t>.О</w:t>
      </w:r>
      <w:proofErr w:type="gramEnd"/>
      <w:r>
        <w:rPr>
          <w:szCs w:val="22"/>
        </w:rPr>
        <w:t>мска</w:t>
      </w:r>
      <w:proofErr w:type="spellEnd"/>
      <w:r>
        <w:rPr>
          <w:szCs w:val="22"/>
        </w:rPr>
        <w:t xml:space="preserve"> «Средняя общеобразовательная школа № 105 имени Героя Советского Союза Н.П. </w:t>
      </w:r>
      <w:proofErr w:type="spellStart"/>
      <w:r>
        <w:rPr>
          <w:szCs w:val="22"/>
        </w:rPr>
        <w:t>Бударина</w:t>
      </w:r>
      <w:proofErr w:type="spellEnd"/>
      <w:r>
        <w:rPr>
          <w:szCs w:val="22"/>
        </w:rPr>
        <w:t>») на основании Листа записи регистрации юридических лиц от 04.04.2016 года.</w:t>
      </w:r>
    </w:p>
    <w:sectPr w:rsidR="002E3725" w:rsidRPr="00B81BA6" w:rsidSect="00EC09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E69"/>
    <w:multiLevelType w:val="hybridMultilevel"/>
    <w:tmpl w:val="251E4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5531B"/>
    <w:multiLevelType w:val="hybridMultilevel"/>
    <w:tmpl w:val="3976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F8D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17"/>
    <w:rsid w:val="00011F17"/>
    <w:rsid w:val="00197EE0"/>
    <w:rsid w:val="00277AB3"/>
    <w:rsid w:val="002E3725"/>
    <w:rsid w:val="00365B9E"/>
    <w:rsid w:val="00600A04"/>
    <w:rsid w:val="006A1BA4"/>
    <w:rsid w:val="00921175"/>
    <w:rsid w:val="00940E2A"/>
    <w:rsid w:val="009B3E90"/>
    <w:rsid w:val="00B81BA6"/>
    <w:rsid w:val="00DB24E9"/>
    <w:rsid w:val="00E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8</cp:revision>
  <dcterms:created xsi:type="dcterms:W3CDTF">2016-04-02T05:22:00Z</dcterms:created>
  <dcterms:modified xsi:type="dcterms:W3CDTF">2016-09-16T02:40:00Z</dcterms:modified>
</cp:coreProperties>
</file>